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European Commission: ERC Data Management Plan Template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Summary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Dataset reference and name; origin and expected size of the data generated/collected; data types and formats (several datasets may be included into a single DMP).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1. Making data findable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Dataset description: metadata, persistent and unique identifiers e.g., DOI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2. Making data openly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Which data will be made openly available and if some datasets remain closed, the reasons for not giving access; where the data and associated metadata, documentation and code are deposited (repository?); how the data can be accessed (are relevant software tools/methods provided)?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3. Making data interoperable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Which standard or field-specific data and metadata vocabularies and methods will be used?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4. Increase data re-use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data will remain re-usable and for how long, is embargo foreseen; how the data is licensed;  data quality assurance procedures?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5. Allocation of resources and data security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Estimated costs for making the project data open access and potential value of long-term data preservation; procedures for data backup and recovery; transfer of sensitive data and secure storage in repositories for long term preservation and curation?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